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793" w:rsidRDefault="00662793" w:rsidP="001468F3">
      <w:pPr>
        <w:pStyle w:val="a3"/>
        <w:spacing w:line="160" w:lineRule="atLeast"/>
        <w:jc w:val="center"/>
        <w:rPr>
          <w:rFonts w:cs="Tahoma"/>
          <w:b/>
        </w:rPr>
      </w:pPr>
      <w:r w:rsidRPr="007C4341">
        <w:rPr>
          <w:rFonts w:cs="Tahoma"/>
          <w:b/>
        </w:rPr>
        <w:t>ΠΙΝΑΚΑΣ ΑΠΑΙΤΟΥΜΕΝΩΝ ΔΙΚΑΙΟΛΟΓΗΤΙΚΩΝ</w:t>
      </w:r>
    </w:p>
    <w:p w:rsidR="001468F3" w:rsidRDefault="001468F3" w:rsidP="001468F3">
      <w:pPr>
        <w:pStyle w:val="a3"/>
        <w:spacing w:line="160" w:lineRule="atLeast"/>
        <w:jc w:val="center"/>
        <w:rPr>
          <w:rFonts w:cs="Tahoma"/>
          <w:b/>
        </w:rPr>
      </w:pPr>
    </w:p>
    <w:p w:rsidR="00662793" w:rsidRPr="00E61695" w:rsidRDefault="00662793" w:rsidP="00662793">
      <w:pPr>
        <w:spacing w:line="160" w:lineRule="atLeast"/>
        <w:ind w:left="360" w:hanging="360"/>
        <w:jc w:val="both"/>
        <w:rPr>
          <w:rFonts w:cs="Tahoma"/>
        </w:rPr>
      </w:pPr>
      <w:r w:rsidRPr="00E61695">
        <w:rPr>
          <w:rFonts w:cs="Tahoma"/>
        </w:rPr>
        <w:t>1.</w:t>
      </w:r>
      <w:r w:rsidRPr="00E61695">
        <w:rPr>
          <w:rFonts w:cs="Tahoma"/>
        </w:rPr>
        <w:tab/>
        <w:t>Αντίγραφο ταυτότητας ή διαβατηρίου στην περίπτωση ατομικής επιχείρησης</w:t>
      </w:r>
    </w:p>
    <w:p w:rsidR="00662793" w:rsidRPr="00E61695" w:rsidRDefault="00662793" w:rsidP="00662793">
      <w:pPr>
        <w:spacing w:line="160" w:lineRule="atLeast"/>
        <w:ind w:left="360" w:hanging="360"/>
        <w:jc w:val="both"/>
        <w:rPr>
          <w:rFonts w:cs="Tahoma"/>
        </w:rPr>
      </w:pPr>
      <w:r w:rsidRPr="00E61695">
        <w:rPr>
          <w:rFonts w:cs="Tahoma"/>
        </w:rPr>
        <w:t>2.</w:t>
      </w:r>
      <w:r w:rsidRPr="00E61695">
        <w:rPr>
          <w:rFonts w:cs="Tahoma"/>
        </w:rPr>
        <w:tab/>
        <w:t>Καταστατικό του νομικού προσώπου που υποβάλλει την αίτηση και τυχόν τροποποιήσεις αυτού</w:t>
      </w:r>
      <w:r>
        <w:rPr>
          <w:rFonts w:cs="Tahoma"/>
        </w:rPr>
        <w:t xml:space="preserve"> ή σχέδιο καταστατικού </w:t>
      </w:r>
    </w:p>
    <w:p w:rsidR="00662793" w:rsidRPr="00E61695" w:rsidRDefault="00662793" w:rsidP="00662793">
      <w:pPr>
        <w:spacing w:line="160" w:lineRule="atLeast"/>
        <w:ind w:left="360" w:hanging="360"/>
        <w:jc w:val="both"/>
        <w:rPr>
          <w:rFonts w:cs="Tahoma"/>
        </w:rPr>
      </w:pPr>
      <w:r w:rsidRPr="00E61695">
        <w:rPr>
          <w:rFonts w:cs="Tahoma"/>
        </w:rPr>
        <w:t>3.</w:t>
      </w:r>
      <w:r w:rsidRPr="00E61695">
        <w:rPr>
          <w:rFonts w:cs="Tahoma"/>
        </w:rPr>
        <w:tab/>
        <w:t>Απόφαση ορισμού νόμιμου εκπροσώπου</w:t>
      </w:r>
    </w:p>
    <w:p w:rsidR="00662793" w:rsidRPr="00E61695" w:rsidRDefault="00662793" w:rsidP="00662793">
      <w:pPr>
        <w:spacing w:line="160" w:lineRule="atLeast"/>
        <w:ind w:left="360" w:hanging="360"/>
        <w:jc w:val="both"/>
        <w:rPr>
          <w:rFonts w:cs="Tahoma"/>
        </w:rPr>
      </w:pPr>
      <w:r w:rsidRPr="00E61695">
        <w:rPr>
          <w:rFonts w:cs="Tahoma"/>
        </w:rPr>
        <w:t>4.</w:t>
      </w:r>
      <w:r w:rsidRPr="00E61695">
        <w:rPr>
          <w:rFonts w:cs="Tahoma"/>
        </w:rPr>
        <w:tab/>
        <w:t>Απόφαση του αρμοδίου οργάνου του φορέα  για υποβολή πρότασης, ΦΕΚ, Πίνακες μετόχων/εταίρων</w:t>
      </w:r>
    </w:p>
    <w:p w:rsidR="00662793" w:rsidRPr="00E61695" w:rsidRDefault="00662793" w:rsidP="00662793">
      <w:pPr>
        <w:spacing w:line="160" w:lineRule="atLeast"/>
        <w:ind w:left="360" w:hanging="360"/>
        <w:jc w:val="both"/>
        <w:rPr>
          <w:rFonts w:cs="Tahoma"/>
        </w:rPr>
      </w:pPr>
      <w:r w:rsidRPr="00E61695">
        <w:rPr>
          <w:rFonts w:cs="Tahoma"/>
        </w:rPr>
        <w:t>5.</w:t>
      </w:r>
      <w:r w:rsidRPr="00E61695">
        <w:rPr>
          <w:rFonts w:cs="Tahoma"/>
        </w:rPr>
        <w:tab/>
        <w:t xml:space="preserve">Έναρξη εργασιών στην Δ.Ο.Υ. σε ΚΑΔ που συνδέεται με την επένδυση. Στην περίπτωση έναρξη στον υπό κατασκευή ΚΑΔ , υποβάλλεται υποχρεωτικά συμπληρωμένο το έντυπο Μ3 «ΔΗΛΩΣΗ ΕΝΑΡΞΗΣ/ ΜΕΤΑΒΟΛΗΣ ΕΡΓΑΣΙΩΝ ΜΗ ΦΥΣΙΚΟΥ ΠΡΟΣΩΠΟΥ», όπου αναγράφεται ο μελλοντικός ΚΑΔ της επένδυσης </w:t>
      </w:r>
    </w:p>
    <w:p w:rsidR="00662793" w:rsidRPr="00E61695" w:rsidRDefault="00662793" w:rsidP="00662793">
      <w:pPr>
        <w:spacing w:line="160" w:lineRule="atLeast"/>
        <w:ind w:left="360" w:hanging="360"/>
        <w:jc w:val="both"/>
        <w:rPr>
          <w:rFonts w:cs="Tahoma"/>
        </w:rPr>
      </w:pPr>
      <w:r w:rsidRPr="00E61695">
        <w:rPr>
          <w:rFonts w:cs="Tahoma"/>
        </w:rPr>
        <w:t>6.</w:t>
      </w:r>
      <w:r w:rsidRPr="00E61695">
        <w:rPr>
          <w:rFonts w:cs="Tahoma"/>
        </w:rPr>
        <w:tab/>
        <w:t>Βεβαίωση εγγραφής στο μητρώο αγροτών και αγροτικών εκμεταλλεύσεων (ΜΑΑΕ)</w:t>
      </w:r>
    </w:p>
    <w:p w:rsidR="00662793" w:rsidRPr="00E61695" w:rsidRDefault="00662793" w:rsidP="00662793">
      <w:pPr>
        <w:spacing w:line="160" w:lineRule="atLeast"/>
        <w:ind w:left="360" w:hanging="360"/>
        <w:jc w:val="both"/>
        <w:rPr>
          <w:rFonts w:cs="Tahoma"/>
        </w:rPr>
      </w:pPr>
      <w:r w:rsidRPr="00E61695">
        <w:rPr>
          <w:rFonts w:cs="Tahoma"/>
        </w:rPr>
        <w:t>7.</w:t>
      </w:r>
      <w:r w:rsidRPr="00E61695">
        <w:rPr>
          <w:rFonts w:cs="Tahoma"/>
        </w:rPr>
        <w:tab/>
        <w:t>Άδεια Υπηρεσιακού Συμβουλίου ή άλλου Αρμόδιου Οργάνου / καταστατικό ΔΕΚΟ.</w:t>
      </w:r>
    </w:p>
    <w:p w:rsidR="00662793" w:rsidRPr="00E61695" w:rsidRDefault="00662793" w:rsidP="006E4D68">
      <w:pPr>
        <w:spacing w:line="160" w:lineRule="atLeast"/>
        <w:ind w:left="357" w:hanging="357"/>
        <w:jc w:val="both"/>
        <w:rPr>
          <w:rFonts w:cs="Tahoma"/>
        </w:rPr>
      </w:pPr>
      <w:r w:rsidRPr="00E61695">
        <w:rPr>
          <w:rFonts w:cs="Tahoma"/>
        </w:rPr>
        <w:t>8.</w:t>
      </w:r>
      <w:r w:rsidRPr="00E61695">
        <w:rPr>
          <w:rFonts w:cs="Tahoma"/>
        </w:rPr>
        <w:tab/>
        <w:t>Εκκαθαριστικά σημειώματα, Ε1 και Ε3 των τριών τελευταίων ετών (κλεισμένες διαχειριστικές χρήσεις). Επιπρόσθετα, στην περίπτωση υφιστάμενης επιχείρησης, υποβάλλονται Ε1, Ν, Ε3, Έντυπο 4 (Πίνακας Προσωπικού), εκκαθαριστικό σημείωμα και ισολογισμοί της τελευταίας διαχειριστικής χρήσης</w:t>
      </w:r>
    </w:p>
    <w:p w:rsidR="00662793" w:rsidRPr="00E61695" w:rsidRDefault="00662793" w:rsidP="006E4D68">
      <w:pPr>
        <w:spacing w:line="160" w:lineRule="atLeast"/>
        <w:ind w:left="357" w:hanging="357"/>
        <w:jc w:val="both"/>
        <w:rPr>
          <w:rFonts w:cs="Tahoma"/>
        </w:rPr>
      </w:pPr>
      <w:r w:rsidRPr="00E61695">
        <w:rPr>
          <w:rFonts w:cs="Tahoma"/>
        </w:rPr>
        <w:t>9.</w:t>
      </w:r>
      <w:r w:rsidRPr="00E61695">
        <w:rPr>
          <w:rFonts w:cs="Tahoma"/>
        </w:rPr>
        <w:tab/>
        <w:t>Αποδεικτικά κατοχής/χρήσης ακινήτου (σύμφωνα με το άρθρο  της Πρόσκλησης)</w:t>
      </w:r>
    </w:p>
    <w:p w:rsidR="00662793" w:rsidRPr="00E61695" w:rsidRDefault="00662793" w:rsidP="006E4D68">
      <w:pPr>
        <w:spacing w:line="160" w:lineRule="atLeast"/>
        <w:ind w:left="357" w:hanging="357"/>
        <w:jc w:val="both"/>
        <w:rPr>
          <w:rFonts w:cs="Tahoma"/>
        </w:rPr>
      </w:pPr>
      <w:r w:rsidRPr="00E61695">
        <w:rPr>
          <w:rFonts w:cs="Tahoma"/>
        </w:rPr>
        <w:t>10.</w:t>
      </w:r>
      <w:r w:rsidRPr="00E61695">
        <w:rPr>
          <w:rFonts w:cs="Tahoma"/>
        </w:rPr>
        <w:tab/>
        <w:t>Πιστοποιητικό βαρών, πιστοποιητικό μη διεκδικήσεων, πιστοποιητικό μεταγραφής και πιστοποιητικό ιδιοκτησίας από το αρμόδιο Υποθηκοφυλακείο ή αντίστοιχα έγγραφα του Κτηματολογίου</w:t>
      </w:r>
    </w:p>
    <w:p w:rsidR="00662793" w:rsidRPr="00E61695" w:rsidRDefault="00662793" w:rsidP="006E4D68">
      <w:pPr>
        <w:spacing w:line="160" w:lineRule="atLeast"/>
        <w:ind w:left="357" w:hanging="357"/>
        <w:jc w:val="both"/>
        <w:rPr>
          <w:rFonts w:cs="Tahoma"/>
        </w:rPr>
      </w:pPr>
      <w:r w:rsidRPr="00E61695">
        <w:rPr>
          <w:rFonts w:cs="Tahoma"/>
        </w:rPr>
        <w:t>11.</w:t>
      </w:r>
      <w:r w:rsidRPr="00E61695">
        <w:rPr>
          <w:rFonts w:cs="Tahoma"/>
        </w:rPr>
        <w:tab/>
        <w:t xml:space="preserve">Δικαιολογητικά Κάλυψης της Ιδιωτικής Συμμετοχής. Συγκεκριμένα υποβάλλεται Βεβαίωση τράπεζας για το υπόλοιπο τραπεζικών καταθέσεων σε επαγγελματικό λογαριασμό του δικαιούχου, τα οποία είναι άμεσα διαθέσιμα. </w:t>
      </w:r>
      <w:r w:rsidRPr="00EE5890">
        <w:rPr>
          <w:rFonts w:cstheme="minorHAnsi"/>
        </w:rPr>
        <w:t>Η απόδειξη της ιδιωτικής συμμετοχής δύναται να τεκμηριώνεται, είτε με σχετικό τραπεζικό έγγραφο, είτε με την απόδειξη κατοχής άλλου άμεσα ρευστοποιήσιμου τίτλου όπως μετοχές και ομόλογα</w:t>
      </w:r>
      <w:r w:rsidRPr="00E61695">
        <w:rPr>
          <w:rFonts w:cs="Tahoma"/>
        </w:rPr>
        <w:t xml:space="preserve"> Η βεβαίωση εκδίδεται μετά την δημοσίευση της πρόσκλησης και μέχρι την καταληκτική ημερομηνία υποβολής της αίτησης στήριξης στο ΠΣΚΕ.</w:t>
      </w:r>
    </w:p>
    <w:p w:rsidR="00662793" w:rsidRPr="00E61695" w:rsidRDefault="00662793" w:rsidP="006E4D68">
      <w:pPr>
        <w:spacing w:line="160" w:lineRule="atLeast"/>
        <w:ind w:left="357" w:hanging="357"/>
        <w:jc w:val="both"/>
        <w:rPr>
          <w:rFonts w:cs="Tahoma"/>
        </w:rPr>
      </w:pPr>
      <w:r w:rsidRPr="00E61695">
        <w:rPr>
          <w:rFonts w:cs="Tahoma"/>
        </w:rPr>
        <w:t>12.</w:t>
      </w:r>
      <w:r w:rsidRPr="00E61695">
        <w:rPr>
          <w:rFonts w:cs="Tahoma"/>
        </w:rPr>
        <w:tab/>
        <w:t>Φορολογική ενημερότητα ή βεβαίωση οφειλών της επιχείρησης από την οποία να προκύπτει ότι δεν εκκρεμεί οφειλή από ανάκτηση προηγούμενων ενισχύσεων.</w:t>
      </w:r>
    </w:p>
    <w:p w:rsidR="00662793" w:rsidRPr="00E61695" w:rsidRDefault="00662793" w:rsidP="006E4D68">
      <w:pPr>
        <w:spacing w:line="160" w:lineRule="atLeast"/>
        <w:ind w:left="357" w:hanging="357"/>
        <w:jc w:val="both"/>
        <w:rPr>
          <w:rFonts w:cs="Tahoma"/>
        </w:rPr>
      </w:pPr>
      <w:r w:rsidRPr="00E61695">
        <w:rPr>
          <w:rFonts w:cs="Tahoma"/>
        </w:rPr>
        <w:t>13.</w:t>
      </w:r>
      <w:r w:rsidRPr="00E61695">
        <w:rPr>
          <w:rFonts w:cs="Tahoma"/>
        </w:rPr>
        <w:tab/>
        <w:t>Μελέτη Βιωσιμότητας (συμπληρωμένο το ΠΑΡΑΡΤΗΜΑ Ι_7 της Πρόσκλησης)</w:t>
      </w:r>
    </w:p>
    <w:p w:rsidR="00662793" w:rsidRPr="00E61695" w:rsidRDefault="00662793" w:rsidP="006E4D68">
      <w:pPr>
        <w:spacing w:line="160" w:lineRule="atLeast"/>
        <w:ind w:left="357" w:hanging="357"/>
        <w:jc w:val="both"/>
        <w:rPr>
          <w:rFonts w:cs="Tahoma"/>
        </w:rPr>
      </w:pPr>
      <w:r w:rsidRPr="00E61695">
        <w:rPr>
          <w:rFonts w:cs="Tahoma"/>
        </w:rPr>
        <w:t>14.</w:t>
      </w:r>
      <w:r w:rsidRPr="00E61695">
        <w:rPr>
          <w:rFonts w:cs="Tahoma"/>
        </w:rPr>
        <w:tab/>
        <w:t xml:space="preserve">Αναλυτικός προϋπολογισμός του έργου σε έντυπη μορφή και σε μορφή </w:t>
      </w:r>
      <w:proofErr w:type="spellStart"/>
      <w:r w:rsidRPr="00E61695">
        <w:rPr>
          <w:rFonts w:cs="Tahoma"/>
        </w:rPr>
        <w:t>excel</w:t>
      </w:r>
      <w:proofErr w:type="spellEnd"/>
      <w:r w:rsidRPr="00E61695">
        <w:rPr>
          <w:rFonts w:cs="Tahoma"/>
        </w:rPr>
        <w:t xml:space="preserve"> (συμπληρωμένο το ΠΑΡΑΡΤΗΜΑ Ι_</w:t>
      </w:r>
      <w:r>
        <w:rPr>
          <w:rFonts w:cs="Tahoma"/>
        </w:rPr>
        <w:t>11</w:t>
      </w:r>
      <w:r w:rsidRPr="00E61695">
        <w:rPr>
          <w:rFonts w:cs="Tahoma"/>
        </w:rPr>
        <w:t xml:space="preserve"> της Πρόσκλησης).  Για τις κατασκευαστικές εργασίες δίνονται μέγιστες  αποδεκτές τιμές μονάδες στο ΕΝΤΥΠΟ Ι_10 Πίνακας Τιμών</w:t>
      </w:r>
    </w:p>
    <w:p w:rsidR="00662793" w:rsidRPr="00E61695" w:rsidRDefault="00662793" w:rsidP="006E4D68">
      <w:pPr>
        <w:spacing w:line="160" w:lineRule="atLeast"/>
        <w:ind w:left="357" w:hanging="357"/>
        <w:jc w:val="both"/>
        <w:rPr>
          <w:rFonts w:cs="Tahoma"/>
        </w:rPr>
      </w:pPr>
      <w:r w:rsidRPr="00E61695">
        <w:rPr>
          <w:rFonts w:cs="Tahoma"/>
        </w:rPr>
        <w:t>15.</w:t>
      </w:r>
      <w:r w:rsidRPr="00E61695">
        <w:rPr>
          <w:rFonts w:cs="Tahoma"/>
        </w:rPr>
        <w:tab/>
        <w:t>Αναλυτικές προμετρήσεις κτιριακών εργασιών κατάλληλα υπογεγραμμένες από αρμόδιο μηχανικό</w:t>
      </w:r>
    </w:p>
    <w:p w:rsidR="00662793" w:rsidRPr="00E61695" w:rsidRDefault="00662793" w:rsidP="006E4D68">
      <w:pPr>
        <w:spacing w:line="160" w:lineRule="atLeast"/>
        <w:ind w:left="357" w:hanging="357"/>
        <w:jc w:val="both"/>
        <w:rPr>
          <w:rFonts w:cs="Tahoma"/>
        </w:rPr>
      </w:pPr>
      <w:r w:rsidRPr="00E61695">
        <w:rPr>
          <w:rFonts w:cs="Tahoma"/>
        </w:rPr>
        <w:t>16.</w:t>
      </w:r>
      <w:r w:rsidRPr="00E61695">
        <w:rPr>
          <w:rFonts w:cs="Tahoma"/>
        </w:rPr>
        <w:tab/>
        <w:t xml:space="preserve">Όλες οι απαιτούμενες άδειες για την έναρξη υλοποίησης της πράξης. Συγκεκριμένα υποβάλλονται Οικοδομική άδεια, Καθορισμός </w:t>
      </w:r>
      <w:proofErr w:type="spellStart"/>
      <w:r w:rsidRPr="00E61695">
        <w:rPr>
          <w:rFonts w:cs="Tahoma"/>
        </w:rPr>
        <w:t>Πρώτυπων</w:t>
      </w:r>
      <w:proofErr w:type="spellEnd"/>
      <w:r w:rsidRPr="00E61695">
        <w:rPr>
          <w:rFonts w:cs="Tahoma"/>
        </w:rPr>
        <w:t xml:space="preserve"> Περιβαλλοντικών </w:t>
      </w:r>
      <w:r w:rsidRPr="00E61695">
        <w:rPr>
          <w:rFonts w:cs="Tahoma"/>
        </w:rPr>
        <w:lastRenderedPageBreak/>
        <w:t xml:space="preserve">Δεσμεύσεων ή Απαλλαγή από την διαδικασία Περιβαλλοντικής αδειοδότησης ανάλογα με το είδος και την </w:t>
      </w:r>
      <w:proofErr w:type="spellStart"/>
      <w:r w:rsidRPr="00E61695">
        <w:rPr>
          <w:rFonts w:cs="Tahoma"/>
        </w:rPr>
        <w:t>χωροθέτηση</w:t>
      </w:r>
      <w:proofErr w:type="spellEnd"/>
      <w:r w:rsidRPr="00E61695">
        <w:rPr>
          <w:rFonts w:cs="Tahoma"/>
        </w:rPr>
        <w:t xml:space="preserve"> της πράξης.</w:t>
      </w:r>
    </w:p>
    <w:p w:rsidR="00662793" w:rsidRPr="00E61695" w:rsidRDefault="00662793" w:rsidP="006E4D68">
      <w:pPr>
        <w:spacing w:line="160" w:lineRule="atLeast"/>
        <w:ind w:left="357" w:hanging="357"/>
        <w:jc w:val="both"/>
        <w:rPr>
          <w:rFonts w:cs="Tahoma"/>
        </w:rPr>
      </w:pPr>
      <w:r w:rsidRPr="00E61695">
        <w:rPr>
          <w:rFonts w:cs="Tahoma"/>
        </w:rPr>
        <w:t>17.</w:t>
      </w:r>
      <w:r w:rsidRPr="00E61695">
        <w:rPr>
          <w:rFonts w:cs="Tahoma"/>
        </w:rPr>
        <w:tab/>
        <w:t>Τοπογραφικό διάγραμμα και διάγραμμα δόμησης</w:t>
      </w:r>
    </w:p>
    <w:p w:rsidR="00662793" w:rsidRPr="00E61695" w:rsidRDefault="00662793" w:rsidP="006E4D68">
      <w:pPr>
        <w:spacing w:line="160" w:lineRule="atLeast"/>
        <w:ind w:left="357" w:hanging="357"/>
        <w:jc w:val="both"/>
        <w:rPr>
          <w:rFonts w:cs="Tahoma"/>
        </w:rPr>
      </w:pPr>
      <w:r w:rsidRPr="00E61695">
        <w:rPr>
          <w:rFonts w:cs="Tahoma"/>
        </w:rPr>
        <w:t>18.</w:t>
      </w:r>
      <w:r w:rsidRPr="00E61695">
        <w:rPr>
          <w:rFonts w:cs="Tahoma"/>
        </w:rPr>
        <w:tab/>
        <w:t>Πλήρης σειρά Αρχιτεκτονικών σχεδίων (όψεις, κατόψεις, τομές) σε κατάλληλη κλίμακα), που συνοδεύουν την οικοδομική άδεια.</w:t>
      </w:r>
    </w:p>
    <w:p w:rsidR="00662793" w:rsidRPr="00E61695" w:rsidRDefault="00662793" w:rsidP="006E4D68">
      <w:pPr>
        <w:spacing w:line="160" w:lineRule="atLeast"/>
        <w:ind w:left="357" w:hanging="357"/>
        <w:jc w:val="both"/>
        <w:rPr>
          <w:rFonts w:cs="Tahoma"/>
        </w:rPr>
      </w:pPr>
      <w:r w:rsidRPr="00E61695">
        <w:rPr>
          <w:rFonts w:cs="Tahoma"/>
        </w:rPr>
        <w:t>19.</w:t>
      </w:r>
      <w:r w:rsidRPr="00E61695">
        <w:rPr>
          <w:rFonts w:cs="Tahoma"/>
        </w:rPr>
        <w:tab/>
        <w:t>Φωτογραφική Τεκμηρίωση – απεικόνιση της υφιστάμενης κατάστασης (κτιρίου ή οικοπέδου).</w:t>
      </w:r>
    </w:p>
    <w:p w:rsidR="00662793" w:rsidRPr="00E61695" w:rsidRDefault="00662793" w:rsidP="006E4D68">
      <w:pPr>
        <w:spacing w:line="160" w:lineRule="atLeast"/>
        <w:ind w:left="357" w:hanging="357"/>
        <w:jc w:val="both"/>
        <w:rPr>
          <w:rFonts w:cs="Tahoma"/>
        </w:rPr>
      </w:pPr>
      <w:r w:rsidRPr="00E61695">
        <w:rPr>
          <w:rFonts w:cs="Tahoma"/>
        </w:rPr>
        <w:t>20.</w:t>
      </w:r>
      <w:r w:rsidRPr="00E61695">
        <w:rPr>
          <w:rFonts w:cs="Tahoma"/>
        </w:rPr>
        <w:tab/>
        <w:t xml:space="preserve">Στοιχεία που τεκμηριώνουν το εύλογο του κόστους της υποβαλλόμενης πρότασης (προσφορές – προτιμολόγια, συνοδευόμενα από τα αντίστοιχα </w:t>
      </w:r>
      <w:proofErr w:type="spellStart"/>
      <w:r w:rsidRPr="00E61695">
        <w:rPr>
          <w:rFonts w:cs="Tahoma"/>
        </w:rPr>
        <w:t>prospectus</w:t>
      </w:r>
      <w:proofErr w:type="spellEnd"/>
      <w:r w:rsidRPr="00E61695">
        <w:rPr>
          <w:rFonts w:cs="Tahoma"/>
        </w:rPr>
        <w:t>), σύμφωνα με τα αναφερόμενα στο ΚΕΦΑΛΑΙΟ 1 του Οδηγού Εφαρμογής.</w:t>
      </w:r>
    </w:p>
    <w:p w:rsidR="00662793" w:rsidRPr="00E61695" w:rsidRDefault="00662793" w:rsidP="006E4D68">
      <w:pPr>
        <w:spacing w:line="160" w:lineRule="atLeast"/>
        <w:ind w:left="357" w:hanging="357"/>
        <w:jc w:val="both"/>
        <w:rPr>
          <w:rFonts w:cs="Tahoma"/>
        </w:rPr>
      </w:pPr>
      <w:r w:rsidRPr="00E61695">
        <w:rPr>
          <w:rFonts w:cs="Tahoma"/>
        </w:rPr>
        <w:t>21.</w:t>
      </w:r>
      <w:r w:rsidRPr="00E61695">
        <w:rPr>
          <w:rFonts w:cs="Tahoma"/>
        </w:rPr>
        <w:tab/>
        <w:t>Στην περίπτωση που η πρόταση αφορά τις κατηγορίες «Ενοικιαζόμενα επιπλωμένα δωμάτια – διαμερίσματα 5, 4 και 3 κλειδιών», υποβάλλεται πίνακας μοριοδότησης κατάταξης κλειδιών, υπογεγραμμένος από τον αρμόδιο μηχανικό.</w:t>
      </w:r>
    </w:p>
    <w:p w:rsidR="00662793" w:rsidRPr="00E61695" w:rsidRDefault="00662793" w:rsidP="006E4D68">
      <w:pPr>
        <w:spacing w:line="160" w:lineRule="atLeast"/>
        <w:ind w:left="357" w:hanging="357"/>
        <w:jc w:val="both"/>
        <w:rPr>
          <w:rFonts w:cs="Tahoma"/>
        </w:rPr>
      </w:pPr>
      <w:r w:rsidRPr="00E61695">
        <w:rPr>
          <w:rFonts w:cs="Tahoma"/>
        </w:rPr>
        <w:t>22.</w:t>
      </w:r>
      <w:r w:rsidRPr="00E61695">
        <w:rPr>
          <w:rFonts w:cs="Tahoma"/>
        </w:rPr>
        <w:tab/>
        <w:t>Στην περίπτωση που η πρόταση αφορά παραδοσιακό ή διατηρητέο κτίριο, υποβάλλεται σχετική Απόφαση του αρμόδιου Υπουργείου (ΦΕΚ) με τον αντίστοιχο χαρακτηρισμό του κτιρίου. Η γνωμάτευση της ΕΠΑΕ/ Συμβούλιο Αρχιτεκτονικής δεν αποτελεί απόφαση χαρακτηρισμού.</w:t>
      </w:r>
    </w:p>
    <w:p w:rsidR="00662793" w:rsidRPr="00E61695" w:rsidRDefault="00662793" w:rsidP="006E4D68">
      <w:pPr>
        <w:spacing w:line="160" w:lineRule="atLeast"/>
        <w:ind w:left="357" w:hanging="357"/>
        <w:jc w:val="both"/>
        <w:rPr>
          <w:rFonts w:cs="Tahoma"/>
        </w:rPr>
      </w:pPr>
      <w:r w:rsidRPr="00E61695">
        <w:rPr>
          <w:rFonts w:cs="Tahoma"/>
        </w:rPr>
        <w:t>23.</w:t>
      </w:r>
      <w:r w:rsidRPr="00E61695">
        <w:rPr>
          <w:rFonts w:cs="Tahoma"/>
        </w:rPr>
        <w:tab/>
        <w:t>Υπεύθυνη Δήλωση δικαιούχου, σύμφωνα με το ΠΑΡΑΡΤΗΜΑ Ι_</w:t>
      </w:r>
      <w:r w:rsidR="007E5593">
        <w:rPr>
          <w:rFonts w:cs="Tahoma"/>
        </w:rPr>
        <w:t>8</w:t>
      </w:r>
      <w:r w:rsidRPr="00E61695">
        <w:rPr>
          <w:rFonts w:cs="Tahoma"/>
        </w:rPr>
        <w:t>.</w:t>
      </w:r>
    </w:p>
    <w:p w:rsidR="00662793" w:rsidRPr="00E61695" w:rsidRDefault="00662793" w:rsidP="006E4D68">
      <w:pPr>
        <w:spacing w:line="160" w:lineRule="atLeast"/>
        <w:ind w:left="357" w:hanging="357"/>
        <w:jc w:val="both"/>
        <w:rPr>
          <w:rFonts w:cs="Tahoma"/>
        </w:rPr>
      </w:pPr>
      <w:r w:rsidRPr="00E61695">
        <w:rPr>
          <w:rFonts w:cs="Tahoma"/>
        </w:rPr>
        <w:t>24.</w:t>
      </w:r>
      <w:r w:rsidRPr="00E61695">
        <w:rPr>
          <w:rFonts w:cs="Tahoma"/>
        </w:rPr>
        <w:tab/>
        <w:t>Συμπληρωμένο το Υπόδειγμα Δήλωσης σχετικά με τα στοιχεία που αφορούν την ιδιότητα ΜΜΕ μιας επιχείρησης, σύμφωνα με το ΕΝΤΥΠΟ Ι_</w:t>
      </w:r>
      <w:r>
        <w:rPr>
          <w:rFonts w:cs="Tahoma"/>
        </w:rPr>
        <w:t>5</w:t>
      </w:r>
      <w:r w:rsidRPr="00E61695">
        <w:rPr>
          <w:rFonts w:cs="Tahoma"/>
        </w:rPr>
        <w:t xml:space="preserve"> Υπόδειγμα δήλωσης ΜΜΕ  του Παραρτήματος Ι της Πρόσκλησης</w:t>
      </w:r>
    </w:p>
    <w:p w:rsidR="00662793" w:rsidRPr="00E61695" w:rsidRDefault="00662793" w:rsidP="006E4D68">
      <w:pPr>
        <w:spacing w:line="160" w:lineRule="atLeast"/>
        <w:ind w:left="357" w:hanging="357"/>
        <w:jc w:val="both"/>
        <w:rPr>
          <w:rFonts w:cs="Tahoma"/>
        </w:rPr>
      </w:pPr>
      <w:r w:rsidRPr="00E61695">
        <w:rPr>
          <w:rFonts w:cs="Tahoma"/>
        </w:rPr>
        <w:t>25.</w:t>
      </w:r>
      <w:r w:rsidRPr="00E61695">
        <w:rPr>
          <w:rFonts w:cs="Tahoma"/>
        </w:rPr>
        <w:tab/>
        <w:t>Δικαιολογητικά προκειμένου να αξιολογηθεί εάν μια επιχείρηση είναι «προβληματική», όπως αναφέρονται ανάλογα με την ιδιότητα της επιχείρησης και τα έτη λειτουργιάς της στο ΠΑΡΑΡΤΗΜΑ ΙΙ_4, σημείο Β, συμπεριλαμβανομένης και της σχετικής Υπεύθυνης Δήλωσης Επισημαίνεται ότι τα πιστοποιητικά αρμόδιας δικαστικής ή διοικητικής αρχής αντικαθίσταται πλέον από αντίστοιχα Πιστοποιητικά φερεγγυότητας.</w:t>
      </w:r>
    </w:p>
    <w:p w:rsidR="00662793" w:rsidRPr="00E61695" w:rsidRDefault="00662793" w:rsidP="006E4D68">
      <w:pPr>
        <w:spacing w:line="160" w:lineRule="atLeast"/>
        <w:ind w:left="357" w:hanging="357"/>
        <w:jc w:val="both"/>
        <w:rPr>
          <w:rFonts w:cs="Tahoma"/>
        </w:rPr>
      </w:pPr>
      <w:r w:rsidRPr="00E61695">
        <w:rPr>
          <w:rFonts w:cs="Tahoma"/>
        </w:rPr>
        <w:t>26.</w:t>
      </w:r>
      <w:r w:rsidRPr="00E61695">
        <w:rPr>
          <w:rFonts w:cs="Tahoma"/>
        </w:rPr>
        <w:tab/>
        <w:t xml:space="preserve">Άλλο </w:t>
      </w:r>
    </w:p>
    <w:p w:rsidR="00662793" w:rsidRPr="00E61695" w:rsidRDefault="00662793" w:rsidP="00662793">
      <w:pPr>
        <w:spacing w:line="160" w:lineRule="atLeast"/>
        <w:ind w:left="360"/>
        <w:jc w:val="both"/>
        <w:rPr>
          <w:rFonts w:cs="Tahoma"/>
        </w:rPr>
      </w:pPr>
      <w:r w:rsidRPr="00E61695">
        <w:rPr>
          <w:rFonts w:cs="Tahoma"/>
        </w:rPr>
        <w:t>Ο δικαιούχος είναι υποχρεωμένος για την προσκόμιση οποιουδήποτε άλλου δικαιολογητικού συνδέεται με την τεκμηρίωση των κριτηρίων επιλεξιμότητας και επιλογής της παρούσας Πρόσκλησης.</w:t>
      </w:r>
    </w:p>
    <w:p w:rsidR="00662793" w:rsidRPr="00E61695" w:rsidRDefault="00662793" w:rsidP="00662793">
      <w:pPr>
        <w:spacing w:line="160" w:lineRule="atLeast"/>
        <w:ind w:left="360"/>
        <w:jc w:val="both"/>
        <w:rPr>
          <w:rFonts w:cs="Tahoma"/>
        </w:rPr>
      </w:pPr>
    </w:p>
    <w:p w:rsidR="00662793" w:rsidRPr="00FC20F1" w:rsidRDefault="00662793" w:rsidP="00662793">
      <w:pPr>
        <w:spacing w:line="160" w:lineRule="atLeast"/>
        <w:ind w:left="360"/>
        <w:jc w:val="both"/>
        <w:rPr>
          <w:rFonts w:cs="Tahoma"/>
          <w:b/>
        </w:rPr>
      </w:pPr>
      <w:r w:rsidRPr="00FC20F1">
        <w:rPr>
          <w:rFonts w:cs="Tahoma"/>
          <w:b/>
        </w:rPr>
        <w:t>ΠΑΡΑΤΗΡΗΣΕΙΣ:</w:t>
      </w:r>
    </w:p>
    <w:p w:rsidR="00662793" w:rsidRPr="00E61695" w:rsidRDefault="00662793" w:rsidP="00662793">
      <w:pPr>
        <w:spacing w:line="160" w:lineRule="atLeast"/>
        <w:ind w:left="360"/>
        <w:jc w:val="both"/>
        <w:rPr>
          <w:rFonts w:cs="Tahoma"/>
        </w:rPr>
      </w:pPr>
      <w:r w:rsidRPr="00E61695">
        <w:rPr>
          <w:rFonts w:cs="Tahoma"/>
        </w:rPr>
        <w:t>1.</w:t>
      </w:r>
      <w:r w:rsidRPr="00E61695">
        <w:rPr>
          <w:rFonts w:cs="Tahoma"/>
        </w:rPr>
        <w:tab/>
        <w:t>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"τα φωτοαντίγραφα που προσκομίζονται στο φάκελο υποψηφιότητας είναι πιστά αντίγραφα των πρωτοτύπων".</w:t>
      </w:r>
    </w:p>
    <w:p w:rsidR="00662793" w:rsidRPr="00E61695" w:rsidRDefault="00662793" w:rsidP="00662793">
      <w:pPr>
        <w:spacing w:line="160" w:lineRule="atLeast"/>
        <w:ind w:left="360"/>
        <w:jc w:val="both"/>
        <w:rPr>
          <w:rFonts w:cs="Tahoma"/>
        </w:rPr>
      </w:pPr>
      <w:r w:rsidRPr="00E61695">
        <w:rPr>
          <w:rFonts w:cs="Tahoma"/>
        </w:rPr>
        <w:t>2.</w:t>
      </w:r>
      <w:r w:rsidRPr="00E61695">
        <w:rPr>
          <w:rFonts w:cs="Tahoma"/>
        </w:rPr>
        <w:tab/>
        <w:t xml:space="preserve">Οι απαιτούμενες Υπεύθυνες Δηλώσεις είναι της παρ. 4 του άρθρου 8 του Ν. 1599/1986 (Α΄ 75), όπως εκάστοτε ισχύει, με θεώρηση γνησίου υπογραφής. Σε </w:t>
      </w:r>
      <w:r w:rsidRPr="00E61695">
        <w:rPr>
          <w:rFonts w:cs="Tahoma"/>
        </w:rPr>
        <w:lastRenderedPageBreak/>
        <w:t>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rsidR="00662793" w:rsidRDefault="00662793" w:rsidP="00662793">
      <w:pPr>
        <w:spacing w:line="160" w:lineRule="atLeast"/>
        <w:ind w:left="360"/>
        <w:jc w:val="both"/>
        <w:rPr>
          <w:rFonts w:cs="Tahoma"/>
        </w:rPr>
      </w:pPr>
      <w:r w:rsidRPr="00E61695">
        <w:rPr>
          <w:rFonts w:cs="Tahoma"/>
        </w:rPr>
        <w:t>3.</w:t>
      </w:r>
      <w:r w:rsidRPr="00E61695">
        <w:rPr>
          <w:rFonts w:cs="Tahoma"/>
        </w:rPr>
        <w:tab/>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proofErr w:type="spellStart"/>
      <w:r w:rsidRPr="00E61695">
        <w:rPr>
          <w:rFonts w:cs="Tahoma"/>
        </w:rPr>
        <w:t>πληρεί</w:t>
      </w:r>
      <w:proofErr w:type="spellEnd"/>
      <w:r w:rsidRPr="00E61695">
        <w:rPr>
          <w:rFonts w:cs="Tahoma"/>
        </w:rPr>
        <w:t xml:space="preserve"> τα κατά τα ανωτέρω απαιτούμενα.</w:t>
      </w:r>
    </w:p>
    <w:p w:rsidR="00662793" w:rsidRPr="00FC20F1" w:rsidRDefault="00662793" w:rsidP="00662793">
      <w:pPr>
        <w:spacing w:line="160" w:lineRule="atLeast"/>
        <w:ind w:left="360"/>
        <w:jc w:val="both"/>
        <w:rPr>
          <w:rFonts w:cs="Tahoma"/>
        </w:rPr>
      </w:pPr>
      <w:r>
        <w:rPr>
          <w:rFonts w:cs="Tahoma"/>
        </w:rPr>
        <w:t xml:space="preserve">4. </w:t>
      </w:r>
      <w:r w:rsidRPr="00FC20F1">
        <w:rPr>
          <w:rFonts w:cs="Tahoma"/>
        </w:rPr>
        <w:t>Όλα τα δικαιολογητικά (συμπεριλαμβανομένων και των τραπεζικών εγγράφων) πρέπει να έχουν ημερομηνία έκδοσης μεταγενέστερη της δημοσίευσης της Πρόσκλησης.</w:t>
      </w:r>
    </w:p>
    <w:p w:rsidR="00AF7724" w:rsidRDefault="00AF7724">
      <w:bookmarkStart w:id="0" w:name="_GoBack"/>
      <w:bookmarkEnd w:id="0"/>
    </w:p>
    <w:sectPr w:rsidR="00AF77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B0"/>
    <w:rsid w:val="001468F3"/>
    <w:rsid w:val="00662793"/>
    <w:rsid w:val="006E4D68"/>
    <w:rsid w:val="007E5593"/>
    <w:rsid w:val="009027B0"/>
    <w:rsid w:val="00AF77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79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27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79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2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927</Words>
  <Characters>5010</Characters>
  <Application>Microsoft Office Word</Application>
  <DocSecurity>0</DocSecurity>
  <Lines>41</Lines>
  <Paragraphs>11</Paragraphs>
  <ScaleCrop>false</ScaleCrop>
  <Company/>
  <LinksUpToDate>false</LinksUpToDate>
  <CharactersWithSpaces>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Arbyros</dc:creator>
  <cp:keywords/>
  <dc:description/>
  <cp:lastModifiedBy>kalogiros@etanam.gr</cp:lastModifiedBy>
  <cp:revision>5</cp:revision>
  <dcterms:created xsi:type="dcterms:W3CDTF">2023-07-25T08:31:00Z</dcterms:created>
  <dcterms:modified xsi:type="dcterms:W3CDTF">2023-08-29T06:34:00Z</dcterms:modified>
</cp:coreProperties>
</file>